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CB" w14:textId="5F415933" w:rsidR="00F02AD2" w:rsidRPr="00F02AD2" w:rsidRDefault="00F02AD2" w:rsidP="00F02AD2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6907D490" w14:textId="1C9A4969" w:rsidR="00F02AD2" w:rsidRPr="00F02AD2" w:rsidRDefault="00F02AD2" w:rsidP="00F02AD2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 w:rsidR="009D6EDF">
        <w:rPr>
          <w:sz w:val="40"/>
          <w:szCs w:val="40"/>
        </w:rPr>
        <w:t>1</w:t>
      </w:r>
      <w:r w:rsidR="008E78CC">
        <w:rPr>
          <w:sz w:val="40"/>
          <w:szCs w:val="40"/>
        </w:rPr>
        <w:t>9</w:t>
      </w:r>
      <w:r w:rsidRPr="00F02AD2">
        <w:rPr>
          <w:sz w:val="40"/>
          <w:szCs w:val="40"/>
        </w:rPr>
        <w:t xml:space="preserve"> – </w:t>
      </w:r>
      <w:r w:rsidR="008E78CC">
        <w:rPr>
          <w:sz w:val="40"/>
          <w:szCs w:val="40"/>
          <w:u w:val="single"/>
        </w:rPr>
        <w:t>Deeper Morality</w:t>
      </w:r>
    </w:p>
    <w:p w14:paraId="3652A901" w14:textId="5ACA601F" w:rsidR="00F02AD2" w:rsidRPr="00F02AD2" w:rsidRDefault="001154D6" w:rsidP="00F02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 w:rsidR="008E78CC">
        <w:rPr>
          <w:b/>
          <w:bCs/>
          <w:sz w:val="28"/>
          <w:szCs w:val="28"/>
        </w:rPr>
        <w:t>23</w:t>
      </w:r>
      <w:r w:rsidR="00F02AD2" w:rsidRPr="00F02AD2">
        <w:rPr>
          <w:b/>
          <w:bCs/>
          <w:sz w:val="28"/>
          <w:szCs w:val="28"/>
        </w:rPr>
        <w:t>, 2020</w:t>
      </w:r>
    </w:p>
    <w:p w14:paraId="3FE579D4" w14:textId="4CBEC5DB" w:rsidR="006E0622" w:rsidRPr="000F0492" w:rsidRDefault="006E0622" w:rsidP="006E06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 w:rsidR="00992C91">
        <w:rPr>
          <w:rFonts w:cstheme="minorHAnsi"/>
          <w:bCs/>
          <w:sz w:val="25"/>
          <w:szCs w:val="25"/>
        </w:rPr>
        <w:t>Matthew 5:21-48; Judges 15-16</w:t>
      </w:r>
    </w:p>
    <w:p w14:paraId="085BD392" w14:textId="2400BDCB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>Who would you consider a “</w:t>
      </w:r>
      <w:r w:rsidRPr="00992C91">
        <w:rPr>
          <w:rFonts w:eastAsia="Times New Roman" w:cstheme="minorHAnsi"/>
          <w:sz w:val="28"/>
          <w:szCs w:val="28"/>
        </w:rPr>
        <w:t>s</w:t>
      </w:r>
      <w:r w:rsidRPr="00992C91">
        <w:rPr>
          <w:rFonts w:eastAsia="Times New Roman" w:cstheme="minorHAnsi"/>
          <w:sz w:val="28"/>
          <w:szCs w:val="28"/>
        </w:rPr>
        <w:t>aint”? What makes a “good person” a good person?</w:t>
      </w:r>
    </w:p>
    <w:p w14:paraId="4B7DE0CC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45D04628" w14:textId="3725D9F6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 xml:space="preserve">Why are </w:t>
      </w:r>
      <w:r w:rsidRPr="00992C91">
        <w:rPr>
          <w:rFonts w:eastAsia="Times New Roman" w:cstheme="minorHAnsi"/>
          <w:b/>
          <w:bCs/>
          <w:i/>
          <w:iCs/>
          <w:sz w:val="28"/>
          <w:szCs w:val="28"/>
        </w:rPr>
        <w:t>motives more important than actions</w:t>
      </w:r>
      <w:r w:rsidRPr="00992C91">
        <w:rPr>
          <w:rFonts w:eastAsia="Times New Roman" w:cstheme="minorHAnsi"/>
          <w:sz w:val="28"/>
          <w:szCs w:val="28"/>
        </w:rPr>
        <w:t xml:space="preserve"> to become a good person?</w:t>
      </w:r>
    </w:p>
    <w:p w14:paraId="422782C4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62203642" w14:textId="390D3562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>Which of the six illustrations of Jesus</w:t>
      </w:r>
      <w:r>
        <w:rPr>
          <w:rFonts w:eastAsia="Times New Roman" w:cstheme="minorHAnsi"/>
          <w:sz w:val="28"/>
          <w:szCs w:val="28"/>
        </w:rPr>
        <w:t xml:space="preserve"> (in Matthew 5:21-48, Jesus talks about murder, adultery, divorce, oaths, “eye for an eye”, and loving enemies)</w:t>
      </w:r>
      <w:r w:rsidRPr="00992C91">
        <w:rPr>
          <w:rFonts w:eastAsia="Times New Roman" w:cstheme="minorHAnsi"/>
          <w:sz w:val="28"/>
          <w:szCs w:val="28"/>
        </w:rPr>
        <w:t xml:space="preserve"> is an area you feel convicted to deepen your moral motives?</w:t>
      </w:r>
    </w:p>
    <w:p w14:paraId="5747A543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08CE77FE" w14:textId="5F23EAC4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>Share with the group a time when you successfully wrestled down motives in one of these areas. Everyone listening should prod for actionable steps that led to success. The purpose</w:t>
      </w:r>
      <w:r w:rsidRPr="00992C91">
        <w:rPr>
          <w:rFonts w:eastAsia="Times New Roman" w:cstheme="minorHAnsi"/>
          <w:sz w:val="28"/>
          <w:szCs w:val="28"/>
        </w:rPr>
        <w:t xml:space="preserve"> </w:t>
      </w:r>
      <w:r w:rsidRPr="00992C91">
        <w:rPr>
          <w:rFonts w:eastAsia="Times New Roman" w:cstheme="minorHAnsi"/>
          <w:sz w:val="28"/>
          <w:szCs w:val="28"/>
        </w:rPr>
        <w:t xml:space="preserve">is to discover practical tips </w:t>
      </w:r>
      <w:r>
        <w:rPr>
          <w:rFonts w:eastAsia="Times New Roman" w:cstheme="minorHAnsi"/>
          <w:sz w:val="28"/>
          <w:szCs w:val="28"/>
        </w:rPr>
        <w:t>in becoming</w:t>
      </w:r>
      <w:r w:rsidRPr="00992C91">
        <w:rPr>
          <w:rFonts w:eastAsia="Times New Roman" w:cstheme="minorHAnsi"/>
          <w:sz w:val="28"/>
          <w:szCs w:val="28"/>
        </w:rPr>
        <w:t xml:space="preserve"> “good” in one more area.</w:t>
      </w:r>
    </w:p>
    <w:p w14:paraId="6D94D11E" w14:textId="2B7BBACC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44BA006C" w14:textId="2EAF00AF" w:rsidR="00992C91" w:rsidRDefault="00992C91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0AB9FE10" w14:textId="1C54600A" w:rsidR="00992C91" w:rsidRDefault="00992C91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376322E2" w14:textId="77777777" w:rsidR="00992C91" w:rsidRPr="00F02AD2" w:rsidRDefault="00992C91" w:rsidP="00992C91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713E0A25" w14:textId="77777777" w:rsidR="00992C91" w:rsidRPr="00F02AD2" w:rsidRDefault="00992C91" w:rsidP="00992C91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>
        <w:rPr>
          <w:sz w:val="40"/>
          <w:szCs w:val="40"/>
        </w:rPr>
        <w:t>19</w:t>
      </w:r>
      <w:r w:rsidRPr="00F02AD2">
        <w:rPr>
          <w:sz w:val="40"/>
          <w:szCs w:val="40"/>
        </w:rPr>
        <w:t xml:space="preserve"> – </w:t>
      </w:r>
      <w:r>
        <w:rPr>
          <w:sz w:val="40"/>
          <w:szCs w:val="40"/>
          <w:u w:val="single"/>
        </w:rPr>
        <w:t>Deeper Morality</w:t>
      </w:r>
    </w:p>
    <w:p w14:paraId="741829AB" w14:textId="77777777" w:rsidR="00992C91" w:rsidRPr="00F02AD2" w:rsidRDefault="00992C91" w:rsidP="00992C9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23</w:t>
      </w:r>
      <w:r w:rsidRPr="00F02AD2">
        <w:rPr>
          <w:b/>
          <w:bCs/>
          <w:sz w:val="28"/>
          <w:szCs w:val="28"/>
        </w:rPr>
        <w:t>, 2020</w:t>
      </w:r>
    </w:p>
    <w:p w14:paraId="5E038B9E" w14:textId="77777777" w:rsidR="00992C91" w:rsidRPr="000F0492" w:rsidRDefault="00992C91" w:rsidP="00992C9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>
        <w:rPr>
          <w:rFonts w:cstheme="minorHAnsi"/>
          <w:bCs/>
          <w:sz w:val="25"/>
          <w:szCs w:val="25"/>
        </w:rPr>
        <w:t>Matthew 5:21-48; Judges 15-16</w:t>
      </w:r>
    </w:p>
    <w:p w14:paraId="49100809" w14:textId="77777777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>Who would you consider a “saint”? What makes a “good person” a good person?</w:t>
      </w:r>
    </w:p>
    <w:p w14:paraId="071120BB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37216925" w14:textId="77777777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 xml:space="preserve">Why are </w:t>
      </w:r>
      <w:r w:rsidRPr="00992C91">
        <w:rPr>
          <w:rFonts w:eastAsia="Times New Roman" w:cstheme="minorHAnsi"/>
          <w:b/>
          <w:bCs/>
          <w:i/>
          <w:iCs/>
          <w:sz w:val="28"/>
          <w:szCs w:val="28"/>
        </w:rPr>
        <w:t>motives more important than actions</w:t>
      </w:r>
      <w:r w:rsidRPr="00992C91">
        <w:rPr>
          <w:rFonts w:eastAsia="Times New Roman" w:cstheme="minorHAnsi"/>
          <w:sz w:val="28"/>
          <w:szCs w:val="28"/>
        </w:rPr>
        <w:t xml:space="preserve"> to become a good person?</w:t>
      </w:r>
    </w:p>
    <w:p w14:paraId="17CB87A9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620225A" w14:textId="77777777" w:rsid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>Which of the six illustrations of Jesus</w:t>
      </w:r>
      <w:r>
        <w:rPr>
          <w:rFonts w:eastAsia="Times New Roman" w:cstheme="minorHAnsi"/>
          <w:sz w:val="28"/>
          <w:szCs w:val="28"/>
        </w:rPr>
        <w:t xml:space="preserve"> (in Matthew 5:21-48, Jesus talks about murder, adultery, divorce, oaths, “eye for an eye”, and loving enemies)</w:t>
      </w:r>
      <w:r w:rsidRPr="00992C91">
        <w:rPr>
          <w:rFonts w:eastAsia="Times New Roman" w:cstheme="minorHAnsi"/>
          <w:sz w:val="28"/>
          <w:szCs w:val="28"/>
        </w:rPr>
        <w:t xml:space="preserve"> is an area you feel convicted to deepen your moral motives?</w:t>
      </w:r>
    </w:p>
    <w:p w14:paraId="49D2CD3B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3718380F" w14:textId="77777777" w:rsidR="00992C91" w:rsidRPr="00992C91" w:rsidRDefault="00992C91" w:rsidP="00992C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992C91">
        <w:rPr>
          <w:rFonts w:eastAsia="Times New Roman" w:cstheme="minorHAnsi"/>
          <w:sz w:val="28"/>
          <w:szCs w:val="28"/>
        </w:rPr>
        <w:t xml:space="preserve">Share with the group a time when you successfully wrestled down motives in one of these areas. Everyone listening should prod for actionable steps that led to success. The purpose is to discover practical tips </w:t>
      </w:r>
      <w:r>
        <w:rPr>
          <w:rFonts w:eastAsia="Times New Roman" w:cstheme="minorHAnsi"/>
          <w:sz w:val="28"/>
          <w:szCs w:val="28"/>
        </w:rPr>
        <w:t>in becoming</w:t>
      </w:r>
      <w:r w:rsidRPr="00992C91">
        <w:rPr>
          <w:rFonts w:eastAsia="Times New Roman" w:cstheme="minorHAnsi"/>
          <w:sz w:val="28"/>
          <w:szCs w:val="28"/>
        </w:rPr>
        <w:t xml:space="preserve"> “good” in one more area.</w:t>
      </w:r>
    </w:p>
    <w:p w14:paraId="581BEEA6" w14:textId="7FF25171" w:rsidR="007A3E1D" w:rsidRDefault="007A3E1D" w:rsidP="000658D6">
      <w:pPr>
        <w:pStyle w:val="NoSpacing"/>
        <w:jc w:val="center"/>
        <w:rPr>
          <w:b/>
          <w:bCs/>
          <w:sz w:val="44"/>
          <w:szCs w:val="44"/>
        </w:rPr>
      </w:pPr>
    </w:p>
    <w:p w14:paraId="0E2B6001" w14:textId="310EB4E5" w:rsidR="00992C91" w:rsidRDefault="00992C91" w:rsidP="000658D6">
      <w:pPr>
        <w:pStyle w:val="NoSpacing"/>
        <w:jc w:val="center"/>
        <w:rPr>
          <w:b/>
          <w:bCs/>
          <w:sz w:val="44"/>
          <w:szCs w:val="44"/>
        </w:rPr>
      </w:pPr>
    </w:p>
    <w:p w14:paraId="1C3E8751" w14:textId="77777777" w:rsidR="00992C91" w:rsidRDefault="00992C91" w:rsidP="000658D6">
      <w:pPr>
        <w:pStyle w:val="NoSpacing"/>
        <w:jc w:val="center"/>
        <w:rPr>
          <w:b/>
          <w:bCs/>
          <w:sz w:val="44"/>
          <w:szCs w:val="44"/>
        </w:rPr>
      </w:pPr>
    </w:p>
    <w:p w14:paraId="5CB90F9F" w14:textId="1F5364AC" w:rsidR="000658D6" w:rsidRDefault="000658D6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4AB5D231" w14:textId="3A613B3F" w:rsidR="00074C7A" w:rsidRDefault="00117D3B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3214378" wp14:editId="19D987B8">
            <wp:extent cx="6174256" cy="3473019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256" cy="34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904" w14:textId="7D302781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3B6883E3" w14:textId="7B29D290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6A2FCE31" w14:textId="0DF4DA3B" w:rsidR="00074C7A" w:rsidRDefault="00074C7A" w:rsidP="00074C7A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64CAA0" wp14:editId="136BC7BF">
            <wp:extent cx="6219008" cy="3498192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9008" cy="3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C7A" w:rsidSect="00074C7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2DD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F2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463"/>
    <w:multiLevelType w:val="multilevel"/>
    <w:tmpl w:val="5F2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D4217"/>
    <w:multiLevelType w:val="multilevel"/>
    <w:tmpl w:val="4F6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F4029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CB0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0FDA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3C64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7C11"/>
    <w:multiLevelType w:val="multilevel"/>
    <w:tmpl w:val="E1A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369C1"/>
    <w:multiLevelType w:val="multilevel"/>
    <w:tmpl w:val="BB0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378A2"/>
    <w:multiLevelType w:val="multilevel"/>
    <w:tmpl w:val="843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8365F"/>
    <w:multiLevelType w:val="multilevel"/>
    <w:tmpl w:val="1D6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463F0"/>
    <w:multiLevelType w:val="multilevel"/>
    <w:tmpl w:val="5A5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7495B"/>
    <w:multiLevelType w:val="hybridMultilevel"/>
    <w:tmpl w:val="0A2C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466B"/>
    <w:multiLevelType w:val="multilevel"/>
    <w:tmpl w:val="65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37232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2"/>
    <w:rsid w:val="000416EA"/>
    <w:rsid w:val="000658D6"/>
    <w:rsid w:val="00074C7A"/>
    <w:rsid w:val="000F0492"/>
    <w:rsid w:val="000F3CD8"/>
    <w:rsid w:val="000F5BD4"/>
    <w:rsid w:val="001154D6"/>
    <w:rsid w:val="00117D3B"/>
    <w:rsid w:val="00133AB5"/>
    <w:rsid w:val="00154F10"/>
    <w:rsid w:val="00187825"/>
    <w:rsid w:val="00192CA1"/>
    <w:rsid w:val="001E637C"/>
    <w:rsid w:val="00201304"/>
    <w:rsid w:val="00243621"/>
    <w:rsid w:val="002440FF"/>
    <w:rsid w:val="00261726"/>
    <w:rsid w:val="002F228F"/>
    <w:rsid w:val="0054627D"/>
    <w:rsid w:val="00571DB4"/>
    <w:rsid w:val="005B65B1"/>
    <w:rsid w:val="006119D8"/>
    <w:rsid w:val="006E0622"/>
    <w:rsid w:val="00761B74"/>
    <w:rsid w:val="007A3E1D"/>
    <w:rsid w:val="007E6A9E"/>
    <w:rsid w:val="007F43C6"/>
    <w:rsid w:val="00805165"/>
    <w:rsid w:val="0082765C"/>
    <w:rsid w:val="0085366E"/>
    <w:rsid w:val="008E78CC"/>
    <w:rsid w:val="008F52CB"/>
    <w:rsid w:val="00992685"/>
    <w:rsid w:val="00992C91"/>
    <w:rsid w:val="009D6EDF"/>
    <w:rsid w:val="00A744F8"/>
    <w:rsid w:val="00A96D59"/>
    <w:rsid w:val="00AC7EB0"/>
    <w:rsid w:val="00B306FA"/>
    <w:rsid w:val="00B81C07"/>
    <w:rsid w:val="00BA057E"/>
    <w:rsid w:val="00BA6C6D"/>
    <w:rsid w:val="00BB6E57"/>
    <w:rsid w:val="00C1736D"/>
    <w:rsid w:val="00C26660"/>
    <w:rsid w:val="00C43ABA"/>
    <w:rsid w:val="00C6177B"/>
    <w:rsid w:val="00C872D8"/>
    <w:rsid w:val="00CD6186"/>
    <w:rsid w:val="00CE05E3"/>
    <w:rsid w:val="00CE2894"/>
    <w:rsid w:val="00CE5AF7"/>
    <w:rsid w:val="00D2755E"/>
    <w:rsid w:val="00E744BE"/>
    <w:rsid w:val="00F02AD2"/>
    <w:rsid w:val="00F75FC4"/>
    <w:rsid w:val="00FD0091"/>
    <w:rsid w:val="00FF5FA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845"/>
  <w15:chartTrackingRefBased/>
  <w15:docId w15:val="{A5D2839B-0495-4CF0-8FE6-EB547BE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Seaton</dc:creator>
  <cp:keywords/>
  <dc:description/>
  <cp:lastModifiedBy>Mitchell Seaton</cp:lastModifiedBy>
  <cp:revision>3</cp:revision>
  <cp:lastPrinted>2020-01-23T21:47:00Z</cp:lastPrinted>
  <dcterms:created xsi:type="dcterms:W3CDTF">2020-02-23T12:37:00Z</dcterms:created>
  <dcterms:modified xsi:type="dcterms:W3CDTF">2020-02-23T12:43:00Z</dcterms:modified>
</cp:coreProperties>
</file>